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AF7524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24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1A48E4">
        <w:rPr>
          <w:rFonts w:ascii="Arial" w:hAnsi="Arial" w:cs="Arial"/>
          <w:sz w:val="22"/>
          <w:szCs w:val="22"/>
          <w:lang w:val="en-GB"/>
        </w:rPr>
        <w:t>Ma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AF7524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 w:rsidRPr="00AF7524">
        <w:rPr>
          <w:rFonts w:ascii="Arial" w:hAnsi="Arial" w:cs="Arial"/>
          <w:b/>
          <w:sz w:val="22"/>
          <w:szCs w:val="22"/>
          <w:lang w:val="en-GB"/>
        </w:rPr>
        <w:t>YOKOHAMA’s “</w:t>
      </w:r>
      <w:proofErr w:type="spellStart"/>
      <w:r w:rsidRPr="00AF7524">
        <w:rPr>
          <w:rFonts w:ascii="Arial" w:hAnsi="Arial" w:cs="Arial"/>
          <w:b/>
          <w:sz w:val="22"/>
          <w:szCs w:val="22"/>
          <w:lang w:val="en-GB"/>
        </w:rPr>
        <w:t>BluEarth</w:t>
      </w:r>
      <w:proofErr w:type="spellEnd"/>
      <w:r w:rsidRPr="00AF7524">
        <w:rPr>
          <w:rFonts w:ascii="Arial" w:hAnsi="Arial" w:cs="Arial"/>
          <w:b/>
          <w:sz w:val="22"/>
          <w:szCs w:val="22"/>
          <w:lang w:val="en-GB"/>
        </w:rPr>
        <w:t>” to Come Factory-Equipped on new Subaru XV</w:t>
      </w:r>
    </w:p>
    <w:p w:rsidR="00AF7524" w:rsidRPr="00AF7524" w:rsidRDefault="00AF7524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AF7524" w:rsidRPr="00AF7524" w:rsidRDefault="00AF7524" w:rsidP="00AF7524">
      <w:pPr>
        <w:pStyle w:val="NurText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YOKOHAMA</w:t>
      </w:r>
      <w:r w:rsidRPr="00AF7524">
        <w:rPr>
          <w:sz w:val="22"/>
          <w:szCs w:val="22"/>
          <w:lang w:val="en-GB"/>
        </w:rPr>
        <w:t xml:space="preserve"> announced today that it has begun deliveries of its “</w:t>
      </w:r>
      <w:proofErr w:type="spellStart"/>
      <w:r w:rsidRPr="00AF7524">
        <w:rPr>
          <w:sz w:val="22"/>
          <w:szCs w:val="22"/>
          <w:lang w:val="en-GB"/>
        </w:rPr>
        <w:t>BluEarth</w:t>
      </w:r>
      <w:proofErr w:type="spellEnd"/>
      <w:r w:rsidRPr="00AF7524">
        <w:rPr>
          <w:sz w:val="22"/>
          <w:szCs w:val="22"/>
          <w:lang w:val="en-GB"/>
        </w:rPr>
        <w:t xml:space="preserve"> E70" to Subaru Corporation for </w:t>
      </w:r>
      <w:r>
        <w:rPr>
          <w:sz w:val="22"/>
          <w:szCs w:val="22"/>
          <w:lang w:val="en-GB"/>
        </w:rPr>
        <w:t>use as the original equipment ty</w:t>
      </w:r>
      <w:r w:rsidRPr="00AF7524">
        <w:rPr>
          <w:sz w:val="22"/>
          <w:szCs w:val="22"/>
          <w:lang w:val="en-GB"/>
        </w:rPr>
        <w:t>re on the automobile m</w:t>
      </w:r>
      <w:r>
        <w:rPr>
          <w:sz w:val="22"/>
          <w:szCs w:val="22"/>
          <w:lang w:val="en-GB"/>
        </w:rPr>
        <w:t>aker’s all-new Subaru XV. The ty</w:t>
      </w:r>
      <w:r w:rsidRPr="00AF7524">
        <w:rPr>
          <w:sz w:val="22"/>
          <w:szCs w:val="22"/>
          <w:lang w:val="en-GB"/>
        </w:rPr>
        <w:t xml:space="preserve">re size is 225/60R17 99H. Subaru Corporation launched the new model in Japan on </w:t>
      </w:r>
      <w:r>
        <w:rPr>
          <w:sz w:val="22"/>
          <w:szCs w:val="22"/>
          <w:lang w:val="en-GB"/>
        </w:rPr>
        <w:t>24</w:t>
      </w:r>
      <w:r w:rsidRPr="00AF7524">
        <w:rPr>
          <w:sz w:val="22"/>
          <w:szCs w:val="22"/>
          <w:vertAlign w:val="superscript"/>
          <w:lang w:val="en-GB"/>
        </w:rPr>
        <w:t>th</w:t>
      </w:r>
      <w:r>
        <w:rPr>
          <w:sz w:val="22"/>
          <w:szCs w:val="22"/>
          <w:lang w:val="en-GB"/>
        </w:rPr>
        <w:t xml:space="preserve"> May </w:t>
      </w:r>
      <w:r w:rsidRPr="00AF7524">
        <w:rPr>
          <w:sz w:val="22"/>
          <w:szCs w:val="22"/>
          <w:lang w:val="en-GB"/>
        </w:rPr>
        <w:t>2017, with subsequent rollouts worldwide. In Japan, the new model also comes equipped with Y</w:t>
      </w:r>
      <w:r>
        <w:rPr>
          <w:sz w:val="22"/>
          <w:szCs w:val="22"/>
          <w:lang w:val="en-GB"/>
        </w:rPr>
        <w:t>OKOHAMA’s emergency flat-ty</w:t>
      </w:r>
      <w:r w:rsidRPr="00AF7524">
        <w:rPr>
          <w:sz w:val="22"/>
          <w:szCs w:val="22"/>
          <w:lang w:val="en-GB"/>
        </w:rPr>
        <w:t>re repair kit.</w:t>
      </w:r>
    </w:p>
    <w:p w:rsidR="00AF7524" w:rsidRPr="00AF7524" w:rsidRDefault="00AF7524" w:rsidP="00AF7524">
      <w:pPr>
        <w:pStyle w:val="NurText"/>
        <w:rPr>
          <w:sz w:val="22"/>
          <w:szCs w:val="22"/>
          <w:lang w:val="en-GB"/>
        </w:rPr>
      </w:pPr>
    </w:p>
    <w:p w:rsidR="00AF7524" w:rsidRPr="00AF7524" w:rsidRDefault="00AF7524" w:rsidP="00AF7524">
      <w:pPr>
        <w:pStyle w:val="NurText"/>
        <w:rPr>
          <w:sz w:val="22"/>
          <w:szCs w:val="22"/>
          <w:lang w:val="en-GB"/>
        </w:rPr>
      </w:pPr>
      <w:r w:rsidRPr="00AF7524">
        <w:rPr>
          <w:sz w:val="22"/>
          <w:szCs w:val="22"/>
          <w:lang w:val="en-GB"/>
        </w:rPr>
        <w:t>The “</w:t>
      </w:r>
      <w:proofErr w:type="spellStart"/>
      <w:r w:rsidRPr="00AF7524">
        <w:rPr>
          <w:sz w:val="22"/>
          <w:szCs w:val="22"/>
          <w:lang w:val="en-GB"/>
        </w:rPr>
        <w:t>Blu</w:t>
      </w:r>
      <w:r>
        <w:rPr>
          <w:sz w:val="22"/>
          <w:szCs w:val="22"/>
          <w:lang w:val="en-GB"/>
        </w:rPr>
        <w:t>Earth</w:t>
      </w:r>
      <w:proofErr w:type="spellEnd"/>
      <w:r>
        <w:rPr>
          <w:sz w:val="22"/>
          <w:szCs w:val="22"/>
          <w:lang w:val="en-GB"/>
        </w:rPr>
        <w:t xml:space="preserve"> E70” is an ideal summer tyre for passenger cars. The ty</w:t>
      </w:r>
      <w:r w:rsidRPr="00AF7524">
        <w:rPr>
          <w:sz w:val="22"/>
          <w:szCs w:val="22"/>
          <w:lang w:val="en-GB"/>
        </w:rPr>
        <w:t>re features the basic design and materials technology used in the Y</w:t>
      </w:r>
      <w:r>
        <w:rPr>
          <w:sz w:val="22"/>
          <w:szCs w:val="22"/>
          <w:lang w:val="en-GB"/>
        </w:rPr>
        <w:t>OKOHAMA’s “</w:t>
      </w:r>
      <w:proofErr w:type="spellStart"/>
      <w:r>
        <w:rPr>
          <w:sz w:val="22"/>
          <w:szCs w:val="22"/>
          <w:lang w:val="en-GB"/>
        </w:rPr>
        <w:t>BluEarth</w:t>
      </w:r>
      <w:proofErr w:type="spellEnd"/>
      <w:r>
        <w:rPr>
          <w:sz w:val="22"/>
          <w:szCs w:val="22"/>
          <w:lang w:val="en-GB"/>
        </w:rPr>
        <w:t>” global ty</w:t>
      </w:r>
      <w:r w:rsidRPr="00AF7524">
        <w:rPr>
          <w:sz w:val="22"/>
          <w:szCs w:val="22"/>
          <w:lang w:val="en-GB"/>
        </w:rPr>
        <w:t>re brand, which is based on the concept of “environmentally, human, and socially friendly”. The “</w:t>
      </w:r>
      <w:proofErr w:type="spellStart"/>
      <w:r w:rsidRPr="00AF7524">
        <w:rPr>
          <w:sz w:val="22"/>
          <w:szCs w:val="22"/>
          <w:lang w:val="en-GB"/>
        </w:rPr>
        <w:t>BluEarth</w:t>
      </w:r>
      <w:proofErr w:type="spellEnd"/>
      <w:r w:rsidRPr="00AF7524">
        <w:rPr>
          <w:sz w:val="22"/>
          <w:szCs w:val="22"/>
          <w:lang w:val="en-GB"/>
        </w:rPr>
        <w:t xml:space="preserve"> E70” delivers a safe, comfortable ride while also enhancing vehicle’s fuel efficiency.</w:t>
      </w:r>
    </w:p>
    <w:p w:rsidR="00AF7524" w:rsidRPr="00AF7524" w:rsidRDefault="00AF7524" w:rsidP="00AF7524">
      <w:pPr>
        <w:pStyle w:val="NurText"/>
        <w:rPr>
          <w:sz w:val="22"/>
          <w:szCs w:val="22"/>
          <w:lang w:val="en-GB"/>
        </w:rPr>
      </w:pPr>
    </w:p>
    <w:p w:rsidR="00AF7524" w:rsidRPr="00AF7524" w:rsidRDefault="00AF7524" w:rsidP="00AF7524">
      <w:pPr>
        <w:pStyle w:val="NurText"/>
        <w:rPr>
          <w:sz w:val="22"/>
          <w:szCs w:val="22"/>
          <w:lang w:val="en-GB"/>
        </w:rPr>
      </w:pPr>
      <w:r w:rsidRPr="00AF7524">
        <w:rPr>
          <w:sz w:val="22"/>
          <w:szCs w:val="22"/>
          <w:lang w:val="en-GB"/>
        </w:rPr>
        <w:t>The all-new Subaru XV is a crossover SUV that combines a stylish urban design with enhanced drivability in the toughest conditions and world-class safety performance. The all-new Subaru XV features Subaru’s next-generation platform, the Subaru Global Platform, which greatly enhances vehicle safety and driving performance.</w:t>
      </w:r>
    </w:p>
    <w:p w:rsidR="00AF7524" w:rsidRPr="00AF7524" w:rsidRDefault="00AF7524" w:rsidP="00AF7524">
      <w:pPr>
        <w:pStyle w:val="NurText"/>
        <w:rPr>
          <w:sz w:val="22"/>
          <w:szCs w:val="22"/>
          <w:lang w:val="en-GB"/>
        </w:rPr>
      </w:pPr>
    </w:p>
    <w:p w:rsidR="00AF7524" w:rsidRPr="00AF7524" w:rsidRDefault="00AF7524" w:rsidP="00AF7524">
      <w:pPr>
        <w:pStyle w:val="NurText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YOKOHAMA</w:t>
      </w:r>
      <w:r w:rsidRPr="00AF7524">
        <w:rPr>
          <w:sz w:val="22"/>
          <w:szCs w:val="22"/>
          <w:lang w:val="en-GB"/>
        </w:rPr>
        <w:t xml:space="preserve"> has been dynamically developing t</w:t>
      </w:r>
      <w:r>
        <w:rPr>
          <w:sz w:val="22"/>
          <w:szCs w:val="22"/>
          <w:lang w:val="en-GB"/>
        </w:rPr>
        <w:t>y</w:t>
      </w:r>
      <w:r w:rsidRPr="00AF7524">
        <w:rPr>
          <w:sz w:val="22"/>
          <w:szCs w:val="22"/>
          <w:lang w:val="en-GB"/>
        </w:rPr>
        <w:t>res employin</w:t>
      </w:r>
      <w:r>
        <w:rPr>
          <w:sz w:val="22"/>
          <w:szCs w:val="22"/>
          <w:lang w:val="en-GB"/>
        </w:rPr>
        <w:t>g its leading-edge “</w:t>
      </w:r>
      <w:proofErr w:type="spellStart"/>
      <w:r>
        <w:rPr>
          <w:sz w:val="22"/>
          <w:szCs w:val="22"/>
          <w:lang w:val="en-GB"/>
        </w:rPr>
        <w:t>BluEarth</w:t>
      </w:r>
      <w:proofErr w:type="spellEnd"/>
      <w:r>
        <w:rPr>
          <w:sz w:val="22"/>
          <w:szCs w:val="22"/>
          <w:lang w:val="en-GB"/>
        </w:rPr>
        <w:t>” ty</w:t>
      </w:r>
      <w:r w:rsidRPr="00AF7524">
        <w:rPr>
          <w:sz w:val="22"/>
          <w:szCs w:val="22"/>
          <w:lang w:val="en-GB"/>
        </w:rPr>
        <w:t xml:space="preserve">re </w:t>
      </w:r>
      <w:r>
        <w:rPr>
          <w:sz w:val="22"/>
          <w:szCs w:val="22"/>
          <w:lang w:val="en-GB"/>
        </w:rPr>
        <w:t>technology, and many of these ty</w:t>
      </w:r>
      <w:r w:rsidRPr="00AF7524">
        <w:rPr>
          <w:sz w:val="22"/>
          <w:szCs w:val="22"/>
          <w:lang w:val="en-GB"/>
        </w:rPr>
        <w:t>res have been adopted by automakers as original equipment, especially on new eco car and hybrid vehicles.</w:t>
      </w:r>
    </w:p>
    <w:p w:rsidR="0007151F" w:rsidRDefault="0007151F" w:rsidP="00AF7524">
      <w:pPr>
        <w:rPr>
          <w:rFonts w:ascii="Arial" w:hAnsi="Arial" w:cs="Arial"/>
          <w:sz w:val="16"/>
          <w:szCs w:val="16"/>
          <w:lang w:val="en-GB"/>
        </w:rPr>
      </w:pPr>
    </w:p>
    <w:p w:rsidR="003E5DDD" w:rsidRDefault="003E5DDD" w:rsidP="00AF7524">
      <w:pPr>
        <w:rPr>
          <w:rFonts w:ascii="Arial" w:hAnsi="Arial" w:cs="Arial"/>
          <w:sz w:val="16"/>
          <w:szCs w:val="16"/>
          <w:lang w:val="en-GB"/>
        </w:rPr>
      </w:pPr>
    </w:p>
    <w:p w:rsidR="003E5DDD" w:rsidRDefault="003E5DDD" w:rsidP="00AF7524">
      <w:pPr>
        <w:rPr>
          <w:rFonts w:ascii="Arial" w:hAnsi="Arial" w:cs="Arial"/>
          <w:sz w:val="16"/>
          <w:szCs w:val="16"/>
          <w:lang w:val="en-GB"/>
        </w:rPr>
      </w:pPr>
    </w:p>
    <w:p w:rsidR="003E5DDD" w:rsidRDefault="00D80BAF" w:rsidP="00442E59">
      <w:pPr>
        <w:jc w:val="center"/>
        <w:rPr>
          <w:rFonts w:ascii="Arial" w:hAnsi="Arial" w:cs="Arial"/>
          <w:sz w:val="16"/>
          <w:szCs w:val="16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862B1AC" wp14:editId="4C1E12F3">
            <wp:extent cx="5100744" cy="400090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8055" cy="40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59" w:rsidRPr="00442E59" w:rsidRDefault="00442E59" w:rsidP="00442E59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442E59">
        <w:rPr>
          <w:rFonts w:ascii="Arial" w:hAnsi="Arial" w:cs="Arial"/>
          <w:i/>
          <w:sz w:val="16"/>
          <w:szCs w:val="16"/>
          <w:lang w:val="en-GB"/>
        </w:rPr>
        <w:t>BluEarth</w:t>
      </w:r>
      <w:proofErr w:type="spellEnd"/>
      <w:r w:rsidRPr="00442E59">
        <w:rPr>
          <w:rFonts w:ascii="Arial" w:hAnsi="Arial" w:cs="Arial"/>
          <w:i/>
          <w:sz w:val="16"/>
          <w:szCs w:val="16"/>
          <w:lang w:val="en-GB"/>
        </w:rPr>
        <w:t xml:space="preserve"> E70” Size shown is different from that used on Subaru XV</w:t>
      </w:r>
      <w:bookmarkStart w:id="0" w:name="_GoBack"/>
      <w:bookmarkEnd w:id="0"/>
    </w:p>
    <w:sectPr w:rsidR="00442E59" w:rsidRPr="00442E59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179" w:rsidRDefault="00361179" w:rsidP="00B25742">
      <w:r>
        <w:separator/>
      </w:r>
    </w:p>
  </w:endnote>
  <w:endnote w:type="continuationSeparator" w:id="0">
    <w:p w:rsidR="00361179" w:rsidRDefault="00361179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0BA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179" w:rsidRDefault="00361179" w:rsidP="00B25742">
      <w:r>
        <w:separator/>
      </w:r>
    </w:p>
  </w:footnote>
  <w:footnote w:type="continuationSeparator" w:id="0">
    <w:p w:rsidR="00361179" w:rsidRDefault="00361179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0BAF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5DDD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2E59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AF7524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0BAF"/>
    <w:rsid w:val="00D82748"/>
    <w:rsid w:val="00D9068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4</cp:revision>
  <cp:lastPrinted>2014-08-28T15:02:00Z</cp:lastPrinted>
  <dcterms:created xsi:type="dcterms:W3CDTF">2017-05-26T08:12:00Z</dcterms:created>
  <dcterms:modified xsi:type="dcterms:W3CDTF">2017-05-26T09:03:00Z</dcterms:modified>
</cp:coreProperties>
</file>